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EF" w:rsidRPr="005F30BE" w:rsidRDefault="00BD1729">
      <w:pPr>
        <w:rPr>
          <w:rFonts w:ascii="Times New Roman" w:hAnsi="Times New Roman" w:cs="Times New Roman"/>
          <w:b/>
          <w:sz w:val="32"/>
          <w:szCs w:val="32"/>
        </w:rPr>
      </w:pPr>
      <w:r w:rsidRPr="005F30BE">
        <w:rPr>
          <w:rFonts w:ascii="Times New Roman" w:hAnsi="Times New Roman" w:cs="Times New Roman"/>
          <w:b/>
          <w:sz w:val="32"/>
          <w:szCs w:val="32"/>
        </w:rPr>
        <w:t>Протокол об итогах</w:t>
      </w:r>
      <w:r w:rsidR="008669FE">
        <w:rPr>
          <w:rFonts w:ascii="Times New Roman" w:hAnsi="Times New Roman" w:cs="Times New Roman"/>
          <w:b/>
          <w:sz w:val="32"/>
          <w:szCs w:val="32"/>
        </w:rPr>
        <w:t xml:space="preserve"> № 1</w:t>
      </w:r>
      <w:bookmarkStart w:id="0" w:name="_GoBack"/>
      <w:bookmarkEnd w:id="0"/>
    </w:p>
    <w:p w:rsidR="00CC331C" w:rsidRPr="00CC331C" w:rsidRDefault="00CC331C" w:rsidP="00CC331C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C331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331C">
        <w:rPr>
          <w:rFonts w:ascii="Times New Roman" w:hAnsi="Times New Roman" w:cs="Times New Roman"/>
          <w:sz w:val="28"/>
          <w:szCs w:val="28"/>
        </w:rPr>
        <w:t xml:space="preserve"> Нефтегорск</w:t>
      </w:r>
      <w:r w:rsidRPr="00CC331C">
        <w:rPr>
          <w:rFonts w:ascii="Times New Roman" w:hAnsi="Times New Roman" w:cs="Times New Roman"/>
          <w:sz w:val="28"/>
          <w:szCs w:val="28"/>
        </w:rPr>
        <w:tab/>
        <w:t>12.04.2021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D1729" w:rsidTr="00BD1729">
        <w:tc>
          <w:tcPr>
            <w:tcW w:w="3085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29">
              <w:rPr>
                <w:rFonts w:ascii="Times New Roman" w:hAnsi="Times New Roman" w:cs="Times New Roman"/>
                <w:sz w:val="26"/>
                <w:szCs w:val="26"/>
              </w:rPr>
              <w:t>Сведения о комиссии</w:t>
            </w:r>
          </w:p>
        </w:tc>
        <w:tc>
          <w:tcPr>
            <w:tcW w:w="6486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организации и проведению торгов по продаже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Апшеронского района</w:t>
            </w:r>
          </w:p>
        </w:tc>
      </w:tr>
    </w:tbl>
    <w:p w:rsidR="00BD1729" w:rsidRPr="00CC331C" w:rsidRDefault="00BD172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D1729" w:rsidTr="002D1E29">
        <w:tc>
          <w:tcPr>
            <w:tcW w:w="9571" w:type="dxa"/>
            <w:gridSpan w:val="2"/>
          </w:tcPr>
          <w:p w:rsidR="00BD1729" w:rsidRPr="00CC331C" w:rsidRDefault="00BD17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процедуре</w:t>
            </w:r>
          </w:p>
        </w:tc>
      </w:tr>
      <w:tr w:rsidR="00BD1729" w:rsidTr="00BD1729">
        <w:tc>
          <w:tcPr>
            <w:tcW w:w="3085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29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6486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 (приватизация)</w:t>
            </w:r>
          </w:p>
        </w:tc>
      </w:tr>
      <w:tr w:rsidR="00BD1729" w:rsidTr="00BD1729">
        <w:tc>
          <w:tcPr>
            <w:tcW w:w="3085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инициаторе</w:t>
            </w:r>
          </w:p>
        </w:tc>
        <w:tc>
          <w:tcPr>
            <w:tcW w:w="6486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Нефтегорского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Апшеронского района</w:t>
            </w:r>
          </w:p>
        </w:tc>
      </w:tr>
      <w:tr w:rsidR="00BD1729" w:rsidTr="00BD1729">
        <w:tc>
          <w:tcPr>
            <w:tcW w:w="3085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извещения</w:t>
            </w:r>
          </w:p>
        </w:tc>
        <w:tc>
          <w:tcPr>
            <w:tcW w:w="6486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SBR012-2103050037</w:t>
            </w:r>
          </w:p>
        </w:tc>
      </w:tr>
      <w:tr w:rsidR="00BD1729" w:rsidTr="00BD1729">
        <w:tc>
          <w:tcPr>
            <w:tcW w:w="3085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процедуры</w:t>
            </w:r>
          </w:p>
        </w:tc>
        <w:tc>
          <w:tcPr>
            <w:tcW w:w="6486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Продажа муниципального имущества на аукционе в электронной форме (Лот 1)</w:t>
            </w:r>
          </w:p>
        </w:tc>
      </w:tr>
    </w:tbl>
    <w:p w:rsidR="00BD1729" w:rsidRPr="00CC331C" w:rsidRDefault="00BD172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D1729" w:rsidTr="008E68FD">
        <w:tc>
          <w:tcPr>
            <w:tcW w:w="9571" w:type="dxa"/>
            <w:gridSpan w:val="2"/>
          </w:tcPr>
          <w:p w:rsidR="00BD1729" w:rsidRPr="00CC331C" w:rsidRDefault="00BD17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лоте</w:t>
            </w:r>
          </w:p>
        </w:tc>
      </w:tr>
      <w:tr w:rsidR="00BD1729" w:rsidTr="00BD1729">
        <w:tc>
          <w:tcPr>
            <w:tcW w:w="3085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29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6486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1729" w:rsidTr="00BD1729">
        <w:tc>
          <w:tcPr>
            <w:tcW w:w="3085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лота</w:t>
            </w:r>
          </w:p>
        </w:tc>
        <w:tc>
          <w:tcPr>
            <w:tcW w:w="6486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729">
              <w:rPr>
                <w:rFonts w:ascii="Times New Roman" w:hAnsi="Times New Roman"/>
                <w:sz w:val="26"/>
                <w:szCs w:val="26"/>
              </w:rPr>
              <w:t>Транспортное средство – Шевроле Нива (5 мест) марки ВАЗ-2123, модель номер двигателя  ВАЗ 2123, 01610578, государственный номер Н 100 ЕН 93, 2006 года выпуска, номер шасси - отсутствует, номер кузова 0149102, цвет кузова – черно - синий металлик, идентификационный  номер Х9</w:t>
            </w:r>
            <w:r w:rsidRPr="00BD1729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BD1729">
              <w:rPr>
                <w:rFonts w:ascii="Times New Roman" w:hAnsi="Times New Roman"/>
                <w:sz w:val="26"/>
                <w:szCs w:val="26"/>
              </w:rPr>
              <w:t>21230060149102</w:t>
            </w:r>
          </w:p>
        </w:tc>
      </w:tr>
      <w:tr w:rsidR="00BD1729" w:rsidTr="00BD1729">
        <w:tc>
          <w:tcPr>
            <w:tcW w:w="3085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Начальная цена</w:t>
            </w:r>
          </w:p>
        </w:tc>
        <w:tc>
          <w:tcPr>
            <w:tcW w:w="6486" w:type="dxa"/>
          </w:tcPr>
          <w:p w:rsidR="00BD1729" w:rsidRPr="00BD1729" w:rsidRDefault="00BD17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41 002,60</w:t>
            </w:r>
          </w:p>
        </w:tc>
      </w:tr>
    </w:tbl>
    <w:p w:rsidR="00BD1729" w:rsidRPr="00CC331C" w:rsidRDefault="00BD172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B6EC0" w:rsidTr="005668D1">
        <w:tc>
          <w:tcPr>
            <w:tcW w:w="9571" w:type="dxa"/>
            <w:gridSpan w:val="2"/>
          </w:tcPr>
          <w:p w:rsidR="00EB6EC0" w:rsidRPr="00CC331C" w:rsidRDefault="00EB6E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по лоту</w:t>
            </w:r>
          </w:p>
        </w:tc>
      </w:tr>
      <w:tr w:rsidR="00EB6EC0" w:rsidTr="00EB6EC0">
        <w:tc>
          <w:tcPr>
            <w:tcW w:w="3085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Статус*</w:t>
            </w:r>
          </w:p>
        </w:tc>
        <w:tc>
          <w:tcPr>
            <w:tcW w:w="6486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Состоялся</w:t>
            </w:r>
          </w:p>
        </w:tc>
      </w:tr>
      <w:tr w:rsidR="00EB6EC0" w:rsidTr="00EB6EC0">
        <w:tc>
          <w:tcPr>
            <w:tcW w:w="3085" w:type="dxa"/>
          </w:tcPr>
          <w:p w:rsidR="00EB6EC0" w:rsidRDefault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Причина </w:t>
            </w:r>
          </w:p>
          <w:p w:rsidR="00EB6EC0" w:rsidRPr="00EB6EC0" w:rsidRDefault="00EB6EC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B6EC0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обязательно, если лот не состоялся</w:t>
            </w:r>
          </w:p>
        </w:tc>
        <w:tc>
          <w:tcPr>
            <w:tcW w:w="6486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6EC0" w:rsidTr="00EB6EC0">
        <w:tc>
          <w:tcPr>
            <w:tcW w:w="3085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6486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 победитель</w:t>
            </w:r>
          </w:p>
        </w:tc>
      </w:tr>
    </w:tbl>
    <w:p w:rsidR="00BD1729" w:rsidRPr="00CC331C" w:rsidRDefault="00BD172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92"/>
        <w:gridCol w:w="2961"/>
        <w:gridCol w:w="2126"/>
        <w:gridCol w:w="1985"/>
      </w:tblGrid>
      <w:tr w:rsidR="00EB6EC0" w:rsidTr="00EB6EC0">
        <w:tc>
          <w:tcPr>
            <w:tcW w:w="9464" w:type="dxa"/>
            <w:gridSpan w:val="4"/>
          </w:tcPr>
          <w:p w:rsidR="00EB6EC0" w:rsidRPr="00CC331C" w:rsidRDefault="00EB6E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заявках</w:t>
            </w:r>
          </w:p>
        </w:tc>
      </w:tr>
      <w:tr w:rsidR="00EB6EC0" w:rsidTr="00EB6EC0">
        <w:tc>
          <w:tcPr>
            <w:tcW w:w="2392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6EC0">
              <w:rPr>
                <w:rFonts w:ascii="Times New Roman" w:hAnsi="Times New Roman" w:cs="Times New Roman"/>
                <w:b/>
                <w:sz w:val="26"/>
                <w:szCs w:val="26"/>
              </w:rPr>
              <w:t>Номер заявки</w:t>
            </w:r>
          </w:p>
        </w:tc>
        <w:tc>
          <w:tcPr>
            <w:tcW w:w="2961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регистрации заявки</w:t>
            </w:r>
          </w:p>
        </w:tc>
        <w:tc>
          <w:tcPr>
            <w:tcW w:w="2126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 о цене</w:t>
            </w:r>
          </w:p>
        </w:tc>
        <w:tc>
          <w:tcPr>
            <w:tcW w:w="1985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Текущий статус</w:t>
            </w:r>
          </w:p>
        </w:tc>
      </w:tr>
      <w:tr w:rsidR="00EB6EC0" w:rsidTr="00EB6EC0">
        <w:tc>
          <w:tcPr>
            <w:tcW w:w="2392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EC0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2961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EC0">
              <w:rPr>
                <w:rFonts w:ascii="Times New Roman" w:hAnsi="Times New Roman" w:cs="Times New Roman"/>
                <w:sz w:val="26"/>
                <w:szCs w:val="26"/>
              </w:rPr>
              <w:t>02.04.2021</w:t>
            </w:r>
          </w:p>
        </w:tc>
        <w:tc>
          <w:tcPr>
            <w:tcW w:w="2126" w:type="dxa"/>
          </w:tcPr>
          <w:p w:rsidR="00EB6EC0" w:rsidRPr="00EB6EC0" w:rsidRDefault="00EB6EC0" w:rsidP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EC0">
              <w:rPr>
                <w:rFonts w:ascii="Times New Roman" w:hAnsi="Times New Roman" w:cs="Times New Roman"/>
                <w:sz w:val="26"/>
                <w:szCs w:val="26"/>
              </w:rPr>
              <w:t>180 411,44</w:t>
            </w:r>
          </w:p>
        </w:tc>
        <w:tc>
          <w:tcPr>
            <w:tcW w:w="1985" w:type="dxa"/>
          </w:tcPr>
          <w:p w:rsidR="00EB6EC0" w:rsidRPr="00EB6EC0" w:rsidRDefault="00EB6E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6EC0">
              <w:rPr>
                <w:rFonts w:ascii="Times New Roman" w:hAnsi="Times New Roman" w:cs="Times New Roman"/>
                <w:sz w:val="26"/>
                <w:szCs w:val="26"/>
              </w:rPr>
              <w:t>Ожидает итогов</w:t>
            </w:r>
          </w:p>
        </w:tc>
      </w:tr>
    </w:tbl>
    <w:p w:rsidR="00EB6EC0" w:rsidRDefault="00EB6EC0">
      <w:pPr>
        <w:rPr>
          <w:rFonts w:ascii="Times New Roman" w:hAnsi="Times New Roman" w:cs="Times New Roman"/>
          <w:b/>
          <w:sz w:val="20"/>
          <w:szCs w:val="20"/>
        </w:rPr>
      </w:pPr>
    </w:p>
    <w:p w:rsidR="00CC331C" w:rsidRDefault="00CC331C">
      <w:pPr>
        <w:rPr>
          <w:rFonts w:ascii="Times New Roman" w:hAnsi="Times New Roman" w:cs="Times New Roman"/>
          <w:b/>
          <w:sz w:val="20"/>
          <w:szCs w:val="20"/>
        </w:rPr>
      </w:pPr>
    </w:p>
    <w:p w:rsidR="00CC331C" w:rsidRDefault="00CC331C">
      <w:pPr>
        <w:rPr>
          <w:rFonts w:ascii="Times New Roman" w:hAnsi="Times New Roman" w:cs="Times New Roman"/>
          <w:b/>
          <w:sz w:val="20"/>
          <w:szCs w:val="20"/>
        </w:rPr>
      </w:pPr>
    </w:p>
    <w:p w:rsidR="00CC331C" w:rsidRDefault="00CC331C">
      <w:pPr>
        <w:rPr>
          <w:rFonts w:ascii="Times New Roman" w:hAnsi="Times New Roman" w:cs="Times New Roman"/>
          <w:b/>
          <w:sz w:val="20"/>
          <w:szCs w:val="20"/>
        </w:rPr>
      </w:pPr>
    </w:p>
    <w:p w:rsidR="00CC331C" w:rsidRPr="00CC331C" w:rsidRDefault="00CC331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581" w:type="dxa"/>
        <w:tblLayout w:type="fixed"/>
        <w:tblLook w:val="04A0" w:firstRow="1" w:lastRow="0" w:firstColumn="1" w:lastColumn="0" w:noHBand="0" w:noVBand="1"/>
      </w:tblPr>
      <w:tblGrid>
        <w:gridCol w:w="1854"/>
        <w:gridCol w:w="1089"/>
        <w:gridCol w:w="1701"/>
        <w:gridCol w:w="1985"/>
        <w:gridCol w:w="1701"/>
        <w:gridCol w:w="1251"/>
      </w:tblGrid>
      <w:tr w:rsidR="00EB6EC0" w:rsidTr="00CC331C">
        <w:trPr>
          <w:trHeight w:val="317"/>
        </w:trPr>
        <w:tc>
          <w:tcPr>
            <w:tcW w:w="9581" w:type="dxa"/>
            <w:gridSpan w:val="6"/>
          </w:tcPr>
          <w:p w:rsidR="00EB6EC0" w:rsidRPr="00CC331C" w:rsidRDefault="00EB6E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Сведения о победителе</w:t>
            </w:r>
          </w:p>
        </w:tc>
      </w:tr>
      <w:tr w:rsidR="00CC331C" w:rsidTr="002B27EE">
        <w:trPr>
          <w:trHeight w:val="623"/>
        </w:trPr>
        <w:tc>
          <w:tcPr>
            <w:tcW w:w="1854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</w:p>
        </w:tc>
        <w:tc>
          <w:tcPr>
            <w:tcW w:w="7727" w:type="dxa"/>
            <w:gridSpan w:val="5"/>
          </w:tcPr>
          <w:p w:rsidR="00CC331C" w:rsidRPr="00CC331C" w:rsidRDefault="00CC3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Настоящий протокол удостоверяет право победителя на заключение договора купли - продажи</w:t>
            </w:r>
          </w:p>
        </w:tc>
      </w:tr>
      <w:tr w:rsidR="00CC331C" w:rsidTr="002B27EE">
        <w:trPr>
          <w:trHeight w:val="971"/>
        </w:trPr>
        <w:tc>
          <w:tcPr>
            <w:tcW w:w="1854" w:type="dxa"/>
            <w:vMerge w:val="restart"/>
          </w:tcPr>
          <w:p w:rsidR="00CC331C" w:rsidRPr="00CC331C" w:rsidRDefault="00CC3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sz w:val="26"/>
                <w:szCs w:val="26"/>
              </w:rPr>
              <w:t>Сведения о победителе</w:t>
            </w:r>
          </w:p>
        </w:tc>
        <w:tc>
          <w:tcPr>
            <w:tcW w:w="1089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b/>
                <w:sz w:val="26"/>
                <w:szCs w:val="26"/>
              </w:rPr>
              <w:t>Номер заявки</w:t>
            </w:r>
          </w:p>
        </w:tc>
        <w:tc>
          <w:tcPr>
            <w:tcW w:w="1701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ИНН претендента</w:t>
            </w:r>
          </w:p>
        </w:tc>
        <w:tc>
          <w:tcPr>
            <w:tcW w:w="1985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Наименование/ФИО претендента</w:t>
            </w:r>
          </w:p>
        </w:tc>
        <w:tc>
          <w:tcPr>
            <w:tcW w:w="1701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Предложение о цене</w:t>
            </w:r>
          </w:p>
        </w:tc>
        <w:tc>
          <w:tcPr>
            <w:tcW w:w="1251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предложения</w:t>
            </w:r>
          </w:p>
        </w:tc>
      </w:tr>
      <w:tr w:rsidR="00CC331C" w:rsidTr="002B27EE">
        <w:trPr>
          <w:trHeight w:val="154"/>
        </w:trPr>
        <w:tc>
          <w:tcPr>
            <w:tcW w:w="1854" w:type="dxa"/>
            <w:vMerge/>
          </w:tcPr>
          <w:p w:rsidR="00CC331C" w:rsidRDefault="00CC3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  <w:tc>
          <w:tcPr>
            <w:tcW w:w="1701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31C">
              <w:rPr>
                <w:rFonts w:ascii="Times New Roman" w:hAnsi="Times New Roman" w:cs="Times New Roman"/>
                <w:sz w:val="26"/>
                <w:szCs w:val="26"/>
              </w:rPr>
              <w:t>235307950479</w:t>
            </w:r>
          </w:p>
        </w:tc>
        <w:tc>
          <w:tcPr>
            <w:tcW w:w="1985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331C">
              <w:rPr>
                <w:rFonts w:ascii="Times New Roman" w:hAnsi="Times New Roman" w:cs="Times New Roman"/>
                <w:sz w:val="26"/>
                <w:szCs w:val="26"/>
              </w:rPr>
              <w:t>Сёмик</w:t>
            </w:r>
            <w:proofErr w:type="spellEnd"/>
            <w:r w:rsidRPr="00CC331C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Валерьевич</w:t>
            </w:r>
          </w:p>
        </w:tc>
        <w:tc>
          <w:tcPr>
            <w:tcW w:w="1701" w:type="dxa"/>
          </w:tcPr>
          <w:p w:rsidR="00CC331C" w:rsidRPr="00CC331C" w:rsidRDefault="00CC3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180 411,44</w:t>
            </w:r>
          </w:p>
        </w:tc>
        <w:tc>
          <w:tcPr>
            <w:tcW w:w="1251" w:type="dxa"/>
          </w:tcPr>
          <w:p w:rsidR="00CC331C" w:rsidRDefault="00CC3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12.04.2021 г</w:t>
            </w:r>
          </w:p>
          <w:p w:rsidR="00CC331C" w:rsidRPr="00CC331C" w:rsidRDefault="00CC3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12.13</w:t>
            </w:r>
          </w:p>
        </w:tc>
      </w:tr>
    </w:tbl>
    <w:p w:rsidR="002B27EE" w:rsidRDefault="002B27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3" w:type="dxa"/>
        <w:tblLook w:val="04A0" w:firstRow="1" w:lastRow="0" w:firstColumn="1" w:lastColumn="0" w:noHBand="0" w:noVBand="1"/>
      </w:tblPr>
      <w:tblGrid>
        <w:gridCol w:w="2943"/>
        <w:gridCol w:w="6630"/>
      </w:tblGrid>
      <w:tr w:rsidR="002B27EE" w:rsidTr="00F93D41">
        <w:trPr>
          <w:trHeight w:val="329"/>
        </w:trPr>
        <w:tc>
          <w:tcPr>
            <w:tcW w:w="9573" w:type="dxa"/>
            <w:gridSpan w:val="2"/>
          </w:tcPr>
          <w:p w:rsidR="002B27EE" w:rsidRPr="002B27EE" w:rsidRDefault="002B27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27EE">
              <w:rPr>
                <w:rFonts w:ascii="Times New Roman" w:hAnsi="Times New Roman" w:cs="Times New Roman"/>
                <w:b/>
                <w:sz w:val="26"/>
                <w:szCs w:val="26"/>
              </w:rPr>
              <w:t>Данные подписи</w:t>
            </w:r>
          </w:p>
        </w:tc>
      </w:tr>
      <w:tr w:rsidR="002B27EE" w:rsidTr="002B27EE">
        <w:trPr>
          <w:trHeight w:val="329"/>
        </w:trPr>
        <w:tc>
          <w:tcPr>
            <w:tcW w:w="2943" w:type="dxa"/>
          </w:tcPr>
          <w:p w:rsidR="002B27EE" w:rsidRPr="002B27EE" w:rsidRDefault="002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27EE">
              <w:rPr>
                <w:rFonts w:ascii="Times New Roman" w:hAnsi="Times New Roman" w:cs="Times New Roman"/>
                <w:sz w:val="26"/>
                <w:szCs w:val="26"/>
              </w:rPr>
              <w:t>Владелец сертификата</w:t>
            </w:r>
          </w:p>
        </w:tc>
        <w:tc>
          <w:tcPr>
            <w:tcW w:w="6630" w:type="dxa"/>
          </w:tcPr>
          <w:p w:rsidR="002B27EE" w:rsidRPr="002B27EE" w:rsidRDefault="002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Варельджан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</w:tc>
      </w:tr>
      <w:tr w:rsidR="002B27EE" w:rsidTr="002B27EE">
        <w:trPr>
          <w:trHeight w:val="345"/>
        </w:trPr>
        <w:tc>
          <w:tcPr>
            <w:tcW w:w="2943" w:type="dxa"/>
          </w:tcPr>
          <w:p w:rsidR="002B27EE" w:rsidRPr="002B27EE" w:rsidRDefault="002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6630" w:type="dxa"/>
          </w:tcPr>
          <w:p w:rsidR="002B27EE" w:rsidRPr="002B27EE" w:rsidRDefault="002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НЕФТЕГОРСКОГО ГОРОДСКОГО ПОСЕЛЕНИЯ АПШЕРОНСКОГО РАЙОНА</w:t>
            </w:r>
          </w:p>
        </w:tc>
      </w:tr>
      <w:tr w:rsidR="002B27EE" w:rsidTr="002B27EE">
        <w:trPr>
          <w:trHeight w:val="329"/>
        </w:trPr>
        <w:tc>
          <w:tcPr>
            <w:tcW w:w="2943" w:type="dxa"/>
          </w:tcPr>
          <w:p w:rsidR="002B27EE" w:rsidRPr="002B27EE" w:rsidRDefault="002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6630" w:type="dxa"/>
          </w:tcPr>
          <w:p w:rsidR="002B27EE" w:rsidRPr="002B27EE" w:rsidRDefault="002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Апшеронский район</w:t>
            </w:r>
          </w:p>
        </w:tc>
      </w:tr>
      <w:tr w:rsidR="002B27EE" w:rsidTr="002B27EE">
        <w:trPr>
          <w:trHeight w:val="329"/>
        </w:trPr>
        <w:tc>
          <w:tcPr>
            <w:tcW w:w="2943" w:type="dxa"/>
          </w:tcPr>
          <w:p w:rsidR="002B27EE" w:rsidRPr="002B27EE" w:rsidRDefault="002B27E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630" w:type="dxa"/>
          </w:tcPr>
          <w:p w:rsidR="002B27EE" w:rsidRPr="002B27EE" w:rsidRDefault="002B27E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adm-neftegorsk@mail.ru</w:t>
            </w:r>
          </w:p>
        </w:tc>
      </w:tr>
    </w:tbl>
    <w:p w:rsidR="002B27EE" w:rsidRPr="005F30BE" w:rsidRDefault="002B27EE" w:rsidP="002B27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27EE" w:rsidRDefault="002B27EE" w:rsidP="002B27EE">
      <w:pPr>
        <w:rPr>
          <w:rFonts w:ascii="Times New Roman" w:hAnsi="Times New Roman" w:cs="Times New Roman"/>
          <w:sz w:val="28"/>
          <w:szCs w:val="28"/>
        </w:rPr>
      </w:pPr>
    </w:p>
    <w:p w:rsidR="002B27EE" w:rsidRPr="002B27EE" w:rsidRDefault="002B27EE" w:rsidP="002B27EE">
      <w:pPr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Федотова Александра Владимировна – председатель комиссии, заместитель главы </w:t>
      </w:r>
      <w:proofErr w:type="spellStart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Нефтегорского</w:t>
      </w:r>
      <w:proofErr w:type="spellEnd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</w:t>
      </w:r>
    </w:p>
    <w:p w:rsidR="002B27EE" w:rsidRPr="002B27EE" w:rsidRDefault="002B27EE" w:rsidP="002B27EE">
      <w:pPr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Багдасарян </w:t>
      </w:r>
      <w:proofErr w:type="spellStart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Иванес</w:t>
      </w:r>
      <w:proofErr w:type="spellEnd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Багдасарович</w:t>
      </w:r>
      <w:proofErr w:type="spellEnd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председателя комиссии, председатель Совета </w:t>
      </w:r>
      <w:proofErr w:type="spellStart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Нефтегорского</w:t>
      </w:r>
      <w:proofErr w:type="spellEnd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_______________ </w:t>
      </w:r>
      <w:proofErr w:type="spellStart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Кирносенко</w:t>
      </w:r>
      <w:proofErr w:type="spellEnd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Леонидовна – секретарь комиссии, главный специалист администрации </w:t>
      </w:r>
      <w:proofErr w:type="spellStart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Нефтегорского</w:t>
      </w:r>
      <w:proofErr w:type="spellEnd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</w:t>
      </w:r>
    </w:p>
    <w:p w:rsidR="002B27EE" w:rsidRDefault="002B27EE" w:rsidP="002B27EE">
      <w:pPr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Карагозян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proofErr w:type="spellStart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Нефтегорского</w:t>
      </w:r>
      <w:proofErr w:type="spellEnd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</w:t>
      </w:r>
    </w:p>
    <w:p w:rsidR="002B27EE" w:rsidRPr="002B27EE" w:rsidRDefault="002B27EE" w:rsidP="002B27EE">
      <w:pPr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Левченко Зинаида </w:t>
      </w:r>
      <w:proofErr w:type="spellStart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Овсеповна</w:t>
      </w:r>
      <w:proofErr w:type="spellEnd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член комиссии, ведущий специалист администрации </w:t>
      </w:r>
      <w:proofErr w:type="spellStart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Нефтегорского</w:t>
      </w:r>
      <w:proofErr w:type="spellEnd"/>
      <w:r w:rsidRPr="002B2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</w:t>
      </w:r>
    </w:p>
    <w:p w:rsidR="00EB6EC0" w:rsidRPr="002B27EE" w:rsidRDefault="00EB6EC0" w:rsidP="002B27EE">
      <w:pPr>
        <w:rPr>
          <w:rFonts w:ascii="Times New Roman" w:hAnsi="Times New Roman" w:cs="Times New Roman"/>
          <w:sz w:val="28"/>
          <w:szCs w:val="28"/>
        </w:rPr>
      </w:pPr>
    </w:p>
    <w:sectPr w:rsidR="00EB6EC0" w:rsidRPr="002B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7A"/>
    <w:rsid w:val="001236EF"/>
    <w:rsid w:val="002B27EE"/>
    <w:rsid w:val="005F30BE"/>
    <w:rsid w:val="008669FE"/>
    <w:rsid w:val="00BD1729"/>
    <w:rsid w:val="00CC331C"/>
    <w:rsid w:val="00E26D7A"/>
    <w:rsid w:val="00E4216B"/>
    <w:rsid w:val="00E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cp:lastPrinted>2021-04-16T08:24:00Z</cp:lastPrinted>
  <dcterms:created xsi:type="dcterms:W3CDTF">2021-04-12T14:31:00Z</dcterms:created>
  <dcterms:modified xsi:type="dcterms:W3CDTF">2021-04-16T14:14:00Z</dcterms:modified>
</cp:coreProperties>
</file>